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0"/>
          <w:szCs w:val="40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40"/>
          <w:szCs w:val="40"/>
        </w:rPr>
        <w:t>毕业生基本</w:t>
      </w:r>
      <w:r>
        <w:rPr>
          <w:rFonts w:hint="eastAsia"/>
          <w:b/>
          <w:bCs/>
          <w:sz w:val="40"/>
          <w:szCs w:val="40"/>
          <w:lang w:eastAsia="zh-CN"/>
        </w:rPr>
        <w:t>专业</w:t>
      </w:r>
      <w:r>
        <w:rPr>
          <w:rFonts w:hint="eastAsia"/>
          <w:b/>
          <w:bCs/>
          <w:sz w:val="40"/>
          <w:szCs w:val="40"/>
        </w:rPr>
        <w:t>情况表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4"/>
        <w:tblW w:w="66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3047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系别</w:t>
            </w:r>
          </w:p>
        </w:tc>
        <w:tc>
          <w:tcPr>
            <w:tcW w:w="3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专业（全称）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国际商务系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（物联网物流方向）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跨境电子商务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国际金融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国际休闲与酒店系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酒店管理与数字化运营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休闲服务与管理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葡萄酒文化与营销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信息工程系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计算机应用技术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大数据技术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云计算技术应用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物联网应用技术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语言中心系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商务英语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专科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3EFC"/>
    <w:rsid w:val="0135179E"/>
    <w:rsid w:val="07453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2024-08-21T07:10:00Z</dcterms:created>
  <dc:creator>Lenovo</dc:creator>
  <cp:lastModifiedBy>Lenovo</cp:lastModifiedBy>
  <dcterms:modified xsi:type="dcterms:W3CDTF">2024-08-21T07:11:20Z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